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A6CA">
      <w:pPr>
        <w:rPr>
          <w:rFonts w:ascii="Aptos" w:hAnsi="Aptos"/>
          <w:b/>
          <w:sz w:val="28"/>
          <w:szCs w:val="28"/>
        </w:rPr>
      </w:pPr>
      <w:bookmarkStart w:id="0" w:name="_GoBack"/>
      <w:bookmarkEnd w:id="0"/>
      <w:r>
        <w:rPr>
          <w:rFonts w:ascii="Aptos" w:hAnsi="Aptos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align>top</wp:align>
            </wp:positionV>
            <wp:extent cx="1089660" cy="105156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" w:hAnsi="Aptos"/>
          <w:b/>
          <w:sz w:val="28"/>
          <w:szCs w:val="28"/>
        </w:rPr>
        <w:t xml:space="preserve">PRVI SAVEZNI TRENING </w:t>
      </w:r>
    </w:p>
    <w:p w14:paraId="14E57FF5">
      <w:pPr>
        <w:rPr>
          <w:rFonts w:ascii="Aptos" w:hAnsi="Aptos"/>
          <w:b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 xml:space="preserve">BEOGRAD </w:t>
      </w:r>
    </w:p>
    <w:p w14:paraId="3060096A">
      <w:pPr>
        <w:rPr>
          <w:rFonts w:ascii="Aptos" w:hAnsi="Aptos"/>
          <w:b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 xml:space="preserve">19.01.2025. </w:t>
      </w:r>
    </w:p>
    <w:p w14:paraId="7E121605">
      <w:pPr>
        <w:rPr>
          <w:b/>
          <w:color w:val="0070C0"/>
          <w:sz w:val="28"/>
          <w:szCs w:val="28"/>
        </w:rPr>
      </w:pPr>
    </w:p>
    <w:p w14:paraId="1346BBA3">
      <w:pPr>
        <w:pStyle w:val="8"/>
        <w:jc w:val="center"/>
        <w:rPr>
          <w:rFonts w:ascii="Aptos" w:hAnsi="Aptos"/>
          <w:b/>
          <w:i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  <w:r>
        <w:rPr>
          <w:rFonts w:ascii="Aptos" w:hAnsi="Aptos"/>
          <w:b/>
          <w:i/>
          <w:sz w:val="32"/>
          <w:szCs w:val="28"/>
        </w:rPr>
        <w:t>1. SAVEZNI TRENING ŽENSKIH SELEKCIJA</w:t>
      </w:r>
    </w:p>
    <w:p w14:paraId="1B990521">
      <w:pPr>
        <w:ind w:left="360"/>
        <w:jc w:val="center"/>
        <w:rPr>
          <w:rFonts w:ascii="Aptos" w:hAnsi="Aptos" w:eastAsia="Calibri" w:cs="Times New Roman"/>
          <w:iCs/>
          <w:sz w:val="28"/>
          <w:szCs w:val="28"/>
        </w:rPr>
      </w:pPr>
      <w:r>
        <w:rPr>
          <w:rFonts w:ascii="Aptos" w:hAnsi="Aptos" w:eastAsia="Calibri" w:cs="Times New Roman"/>
          <w:iCs/>
          <w:sz w:val="28"/>
          <w:szCs w:val="28"/>
        </w:rPr>
        <w:t>održaće se u</w:t>
      </w:r>
    </w:p>
    <w:p w14:paraId="58667D35">
      <w:pPr>
        <w:ind w:left="360"/>
        <w:jc w:val="center"/>
        <w:rPr>
          <w:rFonts w:ascii="Aptos" w:hAnsi="Aptos" w:eastAsia="Calibri" w:cs="Times New Roman"/>
          <w:b/>
          <w:i/>
          <w:color w:val="FF0000"/>
          <w:sz w:val="32"/>
          <w:szCs w:val="24"/>
        </w:rPr>
      </w:pPr>
      <w:r>
        <w:rPr>
          <w:rFonts w:ascii="Aptos" w:hAnsi="Aptos" w:eastAsia="Calibri" w:cs="Times New Roman"/>
          <w:b/>
          <w:i/>
          <w:color w:val="FF0000"/>
          <w:sz w:val="36"/>
          <w:szCs w:val="28"/>
        </w:rPr>
        <w:t>NEDELJU,  19.01.2025. u sportskoj hali                 „VIZURA“ u BEOGRADU</w:t>
      </w:r>
    </w:p>
    <w:p w14:paraId="6EDE3943">
      <w:pPr>
        <w:ind w:left="360"/>
        <w:jc w:val="center"/>
        <w:rPr>
          <w:rFonts w:ascii="Aptos" w:hAnsi="Aptos" w:eastAsia="Calibri" w:cs="Times New Roman"/>
          <w:i/>
          <w:sz w:val="28"/>
          <w:szCs w:val="28"/>
        </w:rPr>
      </w:pPr>
      <w:r>
        <w:rPr>
          <w:rFonts w:ascii="Aptos" w:hAnsi="Aptos" w:eastAsia="Calibri" w:cs="Times New Roman"/>
          <w:i/>
          <w:sz w:val="28"/>
          <w:szCs w:val="28"/>
        </w:rPr>
        <w:t>( Cara Dušana 105, Zemun – Beograd )</w:t>
      </w:r>
    </w:p>
    <w:p w14:paraId="5E47A577">
      <w:pPr>
        <w:spacing w:line="240" w:lineRule="auto"/>
        <w:ind w:left="360"/>
        <w:rPr>
          <w:rFonts w:ascii="Aptos" w:hAnsi="Aptos" w:eastAsia="Calibri" w:cs="Times New Roman"/>
          <w:sz w:val="28"/>
          <w:szCs w:val="28"/>
        </w:rPr>
      </w:pPr>
      <w:r>
        <w:rPr>
          <w:rFonts w:ascii="Aptos" w:hAnsi="Aptos" w:eastAsia="Calibri" w:cs="Times New Roman"/>
          <w:sz w:val="28"/>
          <w:szCs w:val="28"/>
        </w:rPr>
        <w:t>SATNICA: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5"/>
        <w:gridCol w:w="2430"/>
        <w:gridCol w:w="3397"/>
      </w:tblGrid>
      <w:tr w14:paraId="3685E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3B63F">
            <w:pPr>
              <w:spacing w:after="0" w:line="240" w:lineRule="auto"/>
              <w:jc w:val="center"/>
              <w:rPr>
                <w:rFonts w:ascii="Aptos" w:hAnsi="Aptos" w:eastAsia="Calibri" w:cs="Times New Roman"/>
                <w:sz w:val="28"/>
                <w:szCs w:val="28"/>
                <w:lang w:val="en-US"/>
              </w:rPr>
            </w:pPr>
            <w:r>
              <w:rPr>
                <w:rFonts w:ascii="Aptos" w:hAnsi="Aptos" w:eastAsia="Calibri" w:cs="Times New Roman"/>
                <w:sz w:val="28"/>
                <w:szCs w:val="28"/>
                <w:lang w:val="en-US"/>
              </w:rPr>
              <w:t>Satnica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37DEF">
            <w:pPr>
              <w:spacing w:after="0" w:line="240" w:lineRule="auto"/>
              <w:jc w:val="center"/>
              <w:rPr>
                <w:rFonts w:ascii="Aptos" w:hAnsi="Aptos" w:eastAsia="Calibri" w:cs="Times New Roman"/>
                <w:sz w:val="28"/>
                <w:szCs w:val="28"/>
                <w:lang w:val="en-US"/>
              </w:rPr>
            </w:pPr>
            <w:r>
              <w:rPr>
                <w:rFonts w:ascii="Aptos" w:hAnsi="Aptos" w:eastAsia="Calibri" w:cs="Times New Roman"/>
                <w:sz w:val="28"/>
                <w:szCs w:val="28"/>
                <w:lang w:val="en-US"/>
              </w:rPr>
              <w:t>Godište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2F4CC">
            <w:pPr>
              <w:spacing w:after="0" w:line="240" w:lineRule="auto"/>
              <w:jc w:val="center"/>
              <w:rPr>
                <w:rFonts w:ascii="Aptos" w:hAnsi="Aptos" w:eastAsia="Calibri" w:cs="Times New Roman"/>
                <w:sz w:val="28"/>
                <w:szCs w:val="28"/>
                <w:lang w:val="en-US"/>
              </w:rPr>
            </w:pPr>
            <w:r>
              <w:rPr>
                <w:rFonts w:ascii="Aptos" w:hAnsi="Aptos" w:eastAsia="Calibri" w:cs="Times New Roman"/>
                <w:sz w:val="28"/>
                <w:szCs w:val="28"/>
                <w:lang w:val="en-US"/>
              </w:rPr>
              <w:t xml:space="preserve">Trening utakmica </w:t>
            </w:r>
          </w:p>
        </w:tc>
      </w:tr>
      <w:tr w14:paraId="6CAE5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71466">
            <w:pPr>
              <w:spacing w:after="0" w:line="240" w:lineRule="auto"/>
              <w:jc w:val="center"/>
              <w:rPr>
                <w:rFonts w:ascii="Aptos" w:hAnsi="Aptos" w:eastAsia="Calibri" w:cs="Times New Roman"/>
                <w:sz w:val="28"/>
                <w:szCs w:val="28"/>
                <w:lang w:val="en-US"/>
              </w:rPr>
            </w:pPr>
            <w:r>
              <w:rPr>
                <w:rFonts w:ascii="Aptos" w:hAnsi="Aptos" w:eastAsia="Calibri" w:cs="Times New Roman"/>
                <w:sz w:val="28"/>
                <w:szCs w:val="28"/>
                <w:lang w:val="en-US"/>
              </w:rPr>
              <w:t>10.00 – 12.00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65A61">
            <w:pPr>
              <w:spacing w:after="0" w:line="240" w:lineRule="auto"/>
              <w:jc w:val="center"/>
              <w:rPr>
                <w:rFonts w:ascii="Aptos" w:hAnsi="Aptos" w:eastAsia="Calibri" w:cs="Times New Roman"/>
                <w:sz w:val="28"/>
                <w:szCs w:val="28"/>
                <w:lang w:val="en-US"/>
              </w:rPr>
            </w:pPr>
            <w:r>
              <w:rPr>
                <w:rFonts w:ascii="Aptos" w:hAnsi="Aptos" w:eastAsia="Calibri" w:cs="Times New Roman"/>
                <w:sz w:val="28"/>
                <w:szCs w:val="28"/>
                <w:lang w:val="en-US"/>
              </w:rPr>
              <w:t>2012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62676">
            <w:pPr>
              <w:spacing w:after="0" w:line="240" w:lineRule="auto"/>
              <w:jc w:val="center"/>
              <w:rPr>
                <w:rFonts w:ascii="Aptos" w:hAnsi="Aptos" w:eastAsia="Calibri" w:cs="Times New Roman"/>
                <w:sz w:val="28"/>
                <w:szCs w:val="28"/>
                <w:lang w:val="en-US"/>
              </w:rPr>
            </w:pPr>
            <w:r>
              <w:rPr>
                <w:rFonts w:ascii="Aptos" w:hAnsi="Aptos" w:eastAsia="Calibri" w:cs="Times New Roman"/>
                <w:sz w:val="28"/>
                <w:szCs w:val="28"/>
                <w:lang w:val="en-US"/>
              </w:rPr>
              <w:t xml:space="preserve"> 2012-A : 2012-B</w:t>
            </w:r>
          </w:p>
        </w:tc>
      </w:tr>
      <w:tr w14:paraId="169D5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9B414">
            <w:pPr>
              <w:spacing w:after="0" w:line="240" w:lineRule="auto"/>
              <w:jc w:val="center"/>
              <w:rPr>
                <w:rFonts w:ascii="Aptos" w:hAnsi="Aptos" w:eastAsia="Calibri" w:cs="Times New Roman"/>
                <w:sz w:val="28"/>
                <w:szCs w:val="28"/>
                <w:lang w:val="en-US"/>
              </w:rPr>
            </w:pPr>
            <w:r>
              <w:rPr>
                <w:rFonts w:ascii="Aptos" w:hAnsi="Aptos" w:eastAsia="Calibri" w:cs="Times New Roman"/>
                <w:sz w:val="28"/>
                <w:szCs w:val="28"/>
                <w:lang w:val="en-US"/>
              </w:rPr>
              <w:t>12.00 – 14.00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E5E13">
            <w:pPr>
              <w:spacing w:after="0" w:line="240" w:lineRule="auto"/>
              <w:jc w:val="center"/>
              <w:rPr>
                <w:rFonts w:ascii="Aptos" w:hAnsi="Aptos" w:eastAsia="Calibri" w:cs="Times New Roman"/>
                <w:sz w:val="28"/>
                <w:szCs w:val="28"/>
                <w:lang w:val="en-US"/>
              </w:rPr>
            </w:pPr>
            <w:r>
              <w:rPr>
                <w:rFonts w:ascii="Aptos" w:hAnsi="Aptos" w:eastAsia="Calibri" w:cs="Times New Roman"/>
                <w:sz w:val="28"/>
                <w:szCs w:val="28"/>
                <w:lang w:val="en-US"/>
              </w:rPr>
              <w:t>2011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BCDA7">
            <w:pPr>
              <w:spacing w:after="0" w:line="240" w:lineRule="auto"/>
              <w:jc w:val="center"/>
              <w:rPr>
                <w:rFonts w:ascii="Aptos" w:hAnsi="Aptos" w:eastAsia="Calibri" w:cs="Times New Roman"/>
                <w:sz w:val="28"/>
                <w:szCs w:val="28"/>
                <w:lang w:val="en-US"/>
              </w:rPr>
            </w:pPr>
            <w:r>
              <w:rPr>
                <w:rFonts w:ascii="Aptos" w:hAnsi="Aptos" w:eastAsia="Calibri" w:cs="Times New Roman"/>
                <w:sz w:val="28"/>
                <w:szCs w:val="28"/>
                <w:lang w:val="en-US"/>
              </w:rPr>
              <w:t xml:space="preserve"> 2011-A : 2011-B</w:t>
            </w:r>
          </w:p>
        </w:tc>
      </w:tr>
      <w:tr w14:paraId="42447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2C83D">
            <w:pPr>
              <w:spacing w:after="0" w:line="240" w:lineRule="auto"/>
              <w:jc w:val="center"/>
              <w:rPr>
                <w:rFonts w:ascii="Aptos" w:hAnsi="Aptos" w:eastAsia="Calibri" w:cs="Times New Roman"/>
                <w:sz w:val="28"/>
                <w:szCs w:val="28"/>
                <w:lang w:val="en-US"/>
              </w:rPr>
            </w:pPr>
            <w:r>
              <w:rPr>
                <w:rFonts w:ascii="Aptos" w:hAnsi="Aptos" w:eastAsia="Calibri" w:cs="Times New Roman"/>
                <w:sz w:val="28"/>
                <w:szCs w:val="28"/>
                <w:lang w:val="en-US"/>
              </w:rPr>
              <w:t>14.00 – 16.00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8894C">
            <w:pPr>
              <w:spacing w:after="0" w:line="240" w:lineRule="auto"/>
              <w:jc w:val="center"/>
              <w:rPr>
                <w:rFonts w:ascii="Aptos" w:hAnsi="Aptos" w:eastAsia="Calibri" w:cs="Times New Roman"/>
                <w:sz w:val="28"/>
                <w:szCs w:val="28"/>
                <w:lang w:val="en-US"/>
              </w:rPr>
            </w:pPr>
            <w:r>
              <w:rPr>
                <w:rFonts w:ascii="Aptos" w:hAnsi="Aptos" w:eastAsia="Calibri" w:cs="Times New Roman"/>
                <w:sz w:val="28"/>
                <w:szCs w:val="28"/>
                <w:lang w:val="en-US"/>
              </w:rPr>
              <w:t>2010</w:t>
            </w:r>
          </w:p>
        </w:tc>
        <w:tc>
          <w:tcPr>
            <w:tcW w:w="3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83133">
            <w:pPr>
              <w:spacing w:after="0" w:line="240" w:lineRule="auto"/>
              <w:jc w:val="center"/>
              <w:rPr>
                <w:rFonts w:ascii="Aptos" w:hAnsi="Aptos" w:eastAsia="Calibri" w:cs="Times New Roman"/>
                <w:sz w:val="28"/>
                <w:szCs w:val="28"/>
                <w:lang w:val="en-US"/>
              </w:rPr>
            </w:pPr>
            <w:r>
              <w:rPr>
                <w:rFonts w:ascii="Aptos" w:hAnsi="Aptos" w:eastAsia="Calibri" w:cs="Times New Roman"/>
                <w:sz w:val="28"/>
                <w:szCs w:val="28"/>
                <w:lang w:val="en-US"/>
              </w:rPr>
              <w:t xml:space="preserve"> 2010-A : 2010-B</w:t>
            </w:r>
          </w:p>
        </w:tc>
      </w:tr>
    </w:tbl>
    <w:p w14:paraId="578F5BE3">
      <w:pPr>
        <w:rPr>
          <w:rFonts w:ascii="Calibri" w:hAnsi="Calibri" w:eastAsia="Calibri" w:cs="Times New Roman"/>
        </w:rPr>
      </w:pPr>
    </w:p>
    <w:p w14:paraId="6A0A43EE">
      <w:pPr>
        <w:numPr>
          <w:ilvl w:val="0"/>
          <w:numId w:val="1"/>
        </w:numPr>
        <w:contextualSpacing/>
        <w:rPr>
          <w:rFonts w:ascii="Calibri" w:hAnsi="Calibri" w:eastAsia="Calibri" w:cs="Times New Roman"/>
          <w:sz w:val="24"/>
          <w:szCs w:val="24"/>
        </w:rPr>
      </w:pPr>
      <w:r>
        <w:rPr>
          <w:rFonts w:ascii="Calibri" w:hAnsi="Calibri" w:eastAsia="Calibri" w:cs="Times New Roman"/>
          <w:sz w:val="24"/>
          <w:szCs w:val="24"/>
        </w:rPr>
        <w:t xml:space="preserve">Klubovi ili igračice i treneri su u obavezi da potvrde svoj dolazak na savezni trening  do utorka </w:t>
      </w:r>
      <w:r>
        <w:rPr>
          <w:rFonts w:ascii="Calibri" w:hAnsi="Calibri" w:eastAsia="Calibri" w:cs="Times New Roman"/>
          <w:b/>
          <w:sz w:val="24"/>
          <w:szCs w:val="24"/>
        </w:rPr>
        <w:t>14.01.2025.</w:t>
      </w:r>
      <w:r>
        <w:rPr>
          <w:rFonts w:ascii="Calibri" w:hAnsi="Calibri" w:eastAsia="Calibri" w:cs="Times New Roman"/>
          <w:sz w:val="24"/>
          <w:szCs w:val="24"/>
        </w:rPr>
        <w:t xml:space="preserve"> godine, do 12.00 h, na e-mail:  </w:t>
      </w:r>
      <w:r>
        <w:fldChar w:fldCharType="begin"/>
      </w:r>
      <w:r>
        <w:instrText xml:space="preserve"> HYPERLINK "mailto:dzuvervesna@yahoo.com" </w:instrText>
      </w:r>
      <w:r>
        <w:fldChar w:fldCharType="separate"/>
      </w:r>
      <w:r>
        <w:rPr>
          <w:rStyle w:val="5"/>
          <w:rFonts w:ascii="Calibri" w:hAnsi="Calibri" w:eastAsia="Calibri" w:cs="Times New Roman"/>
          <w:sz w:val="24"/>
          <w:szCs w:val="24"/>
        </w:rPr>
        <w:t>dzuvervesna@yahoo.com</w:t>
      </w:r>
      <w:r>
        <w:rPr>
          <w:rStyle w:val="5"/>
          <w:rFonts w:ascii="Calibri" w:hAnsi="Calibri" w:eastAsia="Calibri" w:cs="Times New Roman"/>
          <w:sz w:val="24"/>
          <w:szCs w:val="24"/>
        </w:rPr>
        <w:fldChar w:fldCharType="end"/>
      </w:r>
      <w:r>
        <w:rPr>
          <w:rFonts w:ascii="Calibri" w:hAnsi="Calibri" w:eastAsia="Calibri" w:cs="Times New Roman"/>
          <w:sz w:val="24"/>
          <w:szCs w:val="24"/>
        </w:rPr>
        <w:t xml:space="preserve">  </w:t>
      </w:r>
    </w:p>
    <w:p w14:paraId="26DCEAAA">
      <w:pPr>
        <w:numPr>
          <w:ilvl w:val="0"/>
          <w:numId w:val="1"/>
        </w:numPr>
        <w:contextualSpacing/>
        <w:rPr>
          <w:rFonts w:ascii="Calibri" w:hAnsi="Calibri" w:eastAsia="Calibri" w:cs="Times New Roman"/>
          <w:sz w:val="24"/>
        </w:rPr>
      </w:pPr>
      <w:r>
        <w:rPr>
          <w:rFonts w:ascii="Calibri" w:hAnsi="Calibri" w:eastAsia="Calibri" w:cs="Times New Roman"/>
          <w:sz w:val="24"/>
        </w:rPr>
        <w:t xml:space="preserve">Igračice su dužne da ponesu sportsku opremu </w:t>
      </w:r>
    </w:p>
    <w:p w14:paraId="04233023">
      <w:pPr>
        <w:numPr>
          <w:ilvl w:val="0"/>
          <w:numId w:val="1"/>
        </w:numPr>
        <w:contextualSpacing/>
        <w:rPr>
          <w:rFonts w:ascii="Calibri" w:hAnsi="Calibri" w:eastAsia="Calibri" w:cs="Times New Roman"/>
          <w:sz w:val="24"/>
        </w:rPr>
      </w:pPr>
      <w:r>
        <w:rPr>
          <w:rFonts w:ascii="Calibri" w:hAnsi="Calibri" w:eastAsia="Calibri" w:cs="Times New Roman"/>
          <w:sz w:val="24"/>
        </w:rPr>
        <w:t>Igračice i treneri moraju biti spremni 30 minuta pre početka trening utakmice</w:t>
      </w:r>
    </w:p>
    <w:p w14:paraId="54FA60EA">
      <w:pPr>
        <w:numPr>
          <w:ilvl w:val="0"/>
          <w:numId w:val="1"/>
        </w:numPr>
        <w:contextualSpacing/>
        <w:rPr>
          <w:rFonts w:ascii="Calibri" w:hAnsi="Calibri" w:eastAsia="Calibri" w:cs="Times New Roman"/>
          <w:sz w:val="24"/>
        </w:rPr>
      </w:pPr>
      <w:r>
        <w:rPr>
          <w:rFonts w:ascii="Calibri" w:hAnsi="Calibri" w:eastAsia="Calibri" w:cs="Times New Roman"/>
          <w:sz w:val="24"/>
        </w:rPr>
        <w:t>Klubovi su dužni da za gore navedena godišta svoje utakmice zakažu u subotu ili nekom drugom terminu koji omogućava pozvanim igračicama da prisustvuju saveznom treningu</w:t>
      </w:r>
    </w:p>
    <w:p w14:paraId="2464E5AC">
      <w:pPr>
        <w:numPr>
          <w:ilvl w:val="0"/>
          <w:numId w:val="1"/>
        </w:numPr>
        <w:contextualSpacing/>
        <w:rPr>
          <w:rFonts w:ascii="Calibri" w:hAnsi="Calibri" w:eastAsia="Calibri" w:cs="Times New Roman"/>
          <w:sz w:val="24"/>
        </w:rPr>
      </w:pPr>
      <w:r>
        <w:rPr>
          <w:rFonts w:ascii="Calibri" w:hAnsi="Calibri" w:eastAsia="Calibri" w:cs="Times New Roman"/>
          <w:sz w:val="24"/>
        </w:rPr>
        <w:t xml:space="preserve">Prisustvo treninzima je dozvoljeno trenerima koji se najave koordinatoru svih regiona, trenerima reprezentativnih selekcija i trenerima koji su učestvovali na regionalnim treninzima, ostalim licima prisustvo </w:t>
      </w:r>
      <w:r>
        <w:rPr>
          <w:rFonts w:ascii="Calibri" w:hAnsi="Calibri" w:eastAsia="Calibri" w:cs="Times New Roman"/>
          <w:b/>
          <w:i/>
          <w:color w:val="FF0000"/>
          <w:sz w:val="24"/>
        </w:rPr>
        <w:t>NIJE DOZVOLJENO</w:t>
      </w:r>
    </w:p>
    <w:p w14:paraId="1E191B1D">
      <w:pPr>
        <w:rPr>
          <w:b/>
          <w:sz w:val="14"/>
          <w:szCs w:val="28"/>
        </w:rPr>
      </w:pPr>
    </w:p>
    <w:p w14:paraId="70BA4F92">
      <w:pPr>
        <w:rPr>
          <w:bCs/>
          <w:sz w:val="24"/>
          <w:szCs w:val="48"/>
        </w:rPr>
      </w:pPr>
      <w:r>
        <w:rPr>
          <w:b/>
          <w:sz w:val="14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bCs/>
          <w:sz w:val="24"/>
          <w:szCs w:val="48"/>
        </w:rPr>
        <w:t>Koordinator svih regiona</w:t>
      </w:r>
    </w:p>
    <w:p w14:paraId="6205534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Vesna Džuver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ptos">
    <w:altName w:val="Liberation Mono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9D41D7"/>
    <w:multiLevelType w:val="multilevel"/>
    <w:tmpl w:val="7D9D41D7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F7"/>
    <w:rsid w:val="0005397C"/>
    <w:rsid w:val="00061D67"/>
    <w:rsid w:val="000C0765"/>
    <w:rsid w:val="000E7754"/>
    <w:rsid w:val="00101BEC"/>
    <w:rsid w:val="001251EA"/>
    <w:rsid w:val="00133469"/>
    <w:rsid w:val="00175B4E"/>
    <w:rsid w:val="001E1AA0"/>
    <w:rsid w:val="00225CE1"/>
    <w:rsid w:val="00287C68"/>
    <w:rsid w:val="00294474"/>
    <w:rsid w:val="002A1C9E"/>
    <w:rsid w:val="0034150B"/>
    <w:rsid w:val="00343141"/>
    <w:rsid w:val="0035560F"/>
    <w:rsid w:val="00370CD1"/>
    <w:rsid w:val="00380891"/>
    <w:rsid w:val="003C7067"/>
    <w:rsid w:val="003D2D7C"/>
    <w:rsid w:val="004316A5"/>
    <w:rsid w:val="0046166C"/>
    <w:rsid w:val="004861FB"/>
    <w:rsid w:val="004F07E3"/>
    <w:rsid w:val="004F09FA"/>
    <w:rsid w:val="0054642C"/>
    <w:rsid w:val="005532F7"/>
    <w:rsid w:val="005D0F61"/>
    <w:rsid w:val="005E1C1C"/>
    <w:rsid w:val="00680BB2"/>
    <w:rsid w:val="006A6AA7"/>
    <w:rsid w:val="006D7972"/>
    <w:rsid w:val="00736E58"/>
    <w:rsid w:val="0076319E"/>
    <w:rsid w:val="00776BFE"/>
    <w:rsid w:val="007973BC"/>
    <w:rsid w:val="007A38B1"/>
    <w:rsid w:val="00801AB8"/>
    <w:rsid w:val="0082107E"/>
    <w:rsid w:val="008774BF"/>
    <w:rsid w:val="008B1A67"/>
    <w:rsid w:val="008C0FE3"/>
    <w:rsid w:val="00942298"/>
    <w:rsid w:val="00953F8A"/>
    <w:rsid w:val="0099080A"/>
    <w:rsid w:val="009F0A07"/>
    <w:rsid w:val="009F5098"/>
    <w:rsid w:val="00A92B11"/>
    <w:rsid w:val="00B36973"/>
    <w:rsid w:val="00B43970"/>
    <w:rsid w:val="00B5722D"/>
    <w:rsid w:val="00B84585"/>
    <w:rsid w:val="00BA0657"/>
    <w:rsid w:val="00BB3C3E"/>
    <w:rsid w:val="00BE12B7"/>
    <w:rsid w:val="00C36B77"/>
    <w:rsid w:val="00C45E6B"/>
    <w:rsid w:val="00CB6E74"/>
    <w:rsid w:val="00CD2804"/>
    <w:rsid w:val="00CE3E4F"/>
    <w:rsid w:val="00CE5B32"/>
    <w:rsid w:val="00D215FE"/>
    <w:rsid w:val="00D84396"/>
    <w:rsid w:val="00D97715"/>
    <w:rsid w:val="00DC036D"/>
    <w:rsid w:val="00E0094A"/>
    <w:rsid w:val="00E427A4"/>
    <w:rsid w:val="00EC2D3B"/>
    <w:rsid w:val="00F35693"/>
    <w:rsid w:val="00F67DF6"/>
    <w:rsid w:val="00F94575"/>
    <w:rsid w:val="39B1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r-Latn-R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uiPriority w:val="59"/>
    <w:pPr>
      <w:spacing w:after="0" w:line="240" w:lineRule="auto"/>
    </w:pPr>
    <w:rPr>
      <w:rFonts w:eastAsiaTheme="minorEastAsia"/>
      <w:lang w:eastAsia="sr-Latn-R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="Calibri" w:hAnsi="Calibri" w:eastAsia="Calibri" w:cs="Times New Roman"/>
      <w:lang w:val="en-US"/>
    </w:rPr>
  </w:style>
  <w:style w:type="table" w:customStyle="1" w:styleId="9">
    <w:name w:val="Table Grid1"/>
    <w:basedOn w:val="3"/>
    <w:uiPriority w:val="59"/>
    <w:pPr>
      <w:spacing w:after="0" w:line="240" w:lineRule="auto"/>
    </w:pPr>
    <w:rPr>
      <w:rFonts w:ascii="Calibri" w:hAnsi="Calibri" w:eastAsia="Calibri" w:cs="Times New Roman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1229</Characters>
  <Lines>10</Lines>
  <Paragraphs>2</Paragraphs>
  <TotalTime>4</TotalTime>
  <ScaleCrop>false</ScaleCrop>
  <LinksUpToDate>false</LinksUpToDate>
  <CharactersWithSpaces>1442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2025-01-08T08:15:00Z</dcterms:created>
  <dc:creator>Toshiba</dc:creator>
  <cp:lastModifiedBy>WPS_1673961162</cp:lastModifiedBy>
  <dcterms:modified xsi:type="dcterms:W3CDTF">2025-01-08T13:45:02Z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306B9AE128EE4BDEB4A791A814C1AEC6_13</vt:lpwstr>
  </property>
</Properties>
</file>